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43" w:rsidRPr="000A0394" w:rsidRDefault="00922E43" w:rsidP="000A0394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8840790" r:id="rId6"/>
        </w:pict>
      </w:r>
      <w:r w:rsidRPr="000A0394">
        <w:rPr>
          <w:b/>
          <w:sz w:val="28"/>
          <w:szCs w:val="28"/>
        </w:rPr>
        <w:t>УКРАЇНА</w:t>
      </w:r>
    </w:p>
    <w:p w:rsidR="00922E43" w:rsidRPr="000A0394" w:rsidRDefault="00922E43" w:rsidP="000A0394">
      <w:pPr>
        <w:pStyle w:val="Caption"/>
        <w:ind w:firstLine="0"/>
        <w:rPr>
          <w:b/>
          <w:smallCaps/>
          <w:sz w:val="28"/>
          <w:szCs w:val="28"/>
        </w:rPr>
      </w:pPr>
      <w:r w:rsidRPr="000A039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22E43" w:rsidRPr="000A0394" w:rsidRDefault="00922E43" w:rsidP="000A0394">
      <w:pPr>
        <w:pStyle w:val="Caption"/>
        <w:ind w:firstLine="0"/>
        <w:rPr>
          <w:b/>
          <w:smallCaps/>
          <w:sz w:val="28"/>
          <w:szCs w:val="28"/>
        </w:rPr>
      </w:pPr>
      <w:r w:rsidRPr="000A0394">
        <w:rPr>
          <w:b/>
          <w:smallCaps/>
          <w:sz w:val="28"/>
          <w:szCs w:val="28"/>
        </w:rPr>
        <w:t>Хмельницької області</w:t>
      </w:r>
    </w:p>
    <w:p w:rsidR="00922E43" w:rsidRPr="000A0394" w:rsidRDefault="00922E43" w:rsidP="000A0394">
      <w:pPr>
        <w:jc w:val="both"/>
        <w:rPr>
          <w:sz w:val="28"/>
          <w:szCs w:val="28"/>
          <w:lang w:val="uk-UA" w:eastAsia="uk-UA"/>
        </w:rPr>
      </w:pPr>
    </w:p>
    <w:p w:rsidR="00922E43" w:rsidRPr="000A0394" w:rsidRDefault="00922E43" w:rsidP="000A0394">
      <w:pPr>
        <w:jc w:val="center"/>
        <w:rPr>
          <w:b/>
          <w:sz w:val="32"/>
          <w:szCs w:val="32"/>
          <w:lang w:val="uk-UA"/>
        </w:rPr>
      </w:pPr>
      <w:r w:rsidRPr="000A0394">
        <w:rPr>
          <w:b/>
          <w:sz w:val="32"/>
          <w:szCs w:val="32"/>
          <w:lang w:val="uk-UA"/>
        </w:rPr>
        <w:t>Р І Ш Е Н Н Я</w:t>
      </w:r>
    </w:p>
    <w:p w:rsidR="00922E43" w:rsidRPr="000A0394" w:rsidRDefault="00922E43" w:rsidP="000A0394">
      <w:pPr>
        <w:jc w:val="center"/>
        <w:rPr>
          <w:b/>
          <w:sz w:val="28"/>
          <w:szCs w:val="28"/>
          <w:lang w:val="uk-UA" w:eastAsia="uk-UA"/>
        </w:rPr>
      </w:pPr>
    </w:p>
    <w:p w:rsidR="00922E43" w:rsidRPr="000A0394" w:rsidRDefault="00922E43" w:rsidP="000A0394">
      <w:pPr>
        <w:jc w:val="both"/>
        <w:rPr>
          <w:b/>
          <w:sz w:val="28"/>
          <w:szCs w:val="28"/>
          <w:lang w:val="uk-UA" w:eastAsia="uk-UA"/>
        </w:rPr>
      </w:pPr>
      <w:r w:rsidRPr="000A0394">
        <w:rPr>
          <w:b/>
          <w:sz w:val="28"/>
          <w:szCs w:val="28"/>
          <w:lang w:val="uk-UA" w:eastAsia="uk-UA"/>
        </w:rPr>
        <w:t>13.08.2020</w:t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  <w:t>Нетішин</w:t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</w:r>
      <w:r w:rsidRPr="000A0394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344</w:t>
      </w:r>
      <w:r w:rsidRPr="000A0394">
        <w:rPr>
          <w:b/>
          <w:sz w:val="28"/>
          <w:szCs w:val="28"/>
          <w:lang w:val="uk-UA" w:eastAsia="uk-UA"/>
        </w:rPr>
        <w:t>/2020</w:t>
      </w:r>
    </w:p>
    <w:p w:rsidR="00922E43" w:rsidRPr="000A0394" w:rsidRDefault="00922E43" w:rsidP="000A0394">
      <w:pPr>
        <w:rPr>
          <w:sz w:val="28"/>
          <w:szCs w:val="28"/>
          <w:lang w:val="uk-UA"/>
        </w:rPr>
      </w:pPr>
    </w:p>
    <w:p w:rsidR="00922E43" w:rsidRPr="000A0394" w:rsidRDefault="00922E43" w:rsidP="00083602">
      <w:pPr>
        <w:ind w:right="5103"/>
        <w:jc w:val="both"/>
        <w:rPr>
          <w:sz w:val="28"/>
          <w:szCs w:val="28"/>
          <w:lang w:val="uk-UA"/>
        </w:rPr>
      </w:pPr>
      <w:r w:rsidRPr="000A0394">
        <w:rPr>
          <w:sz w:val="28"/>
          <w:szCs w:val="28"/>
          <w:lang w:val="uk-UA"/>
        </w:rPr>
        <w:t>Про погодження влаштування 4G обладнання ПрАТ «Київстар» у місті Нетішин</w:t>
      </w:r>
    </w:p>
    <w:p w:rsidR="00922E43" w:rsidRPr="000A0394" w:rsidRDefault="00922E43" w:rsidP="00F82D2A">
      <w:pPr>
        <w:jc w:val="both"/>
        <w:rPr>
          <w:sz w:val="28"/>
          <w:szCs w:val="28"/>
          <w:lang w:val="uk-UA"/>
        </w:rPr>
      </w:pPr>
    </w:p>
    <w:p w:rsidR="00922E43" w:rsidRPr="000A0394" w:rsidRDefault="00922E43" w:rsidP="00083602">
      <w:pPr>
        <w:pStyle w:val="BodyText3"/>
        <w:spacing w:after="0"/>
        <w:ind w:firstLine="708"/>
        <w:jc w:val="both"/>
        <w:rPr>
          <w:sz w:val="28"/>
          <w:szCs w:val="28"/>
        </w:rPr>
      </w:pPr>
      <w:r w:rsidRPr="000A0394">
        <w:rPr>
          <w:sz w:val="28"/>
          <w:szCs w:val="28"/>
        </w:rPr>
        <w:t>Відповідно до статті 40, пункту 3 частини 4 статті 42 Закону України «Про місцеве самоврядування в Україні», Закону України «Про благоустрій населених пунктів», Закону України «Про доступ до об’єктів будівництва,</w:t>
      </w:r>
      <w:r>
        <w:rPr>
          <w:sz w:val="28"/>
          <w:szCs w:val="28"/>
        </w:rPr>
        <w:t xml:space="preserve"> транспорту, електроенергетики </w:t>
      </w:r>
      <w:r w:rsidRPr="000A0394">
        <w:rPr>
          <w:sz w:val="28"/>
          <w:szCs w:val="28"/>
        </w:rPr>
        <w:t>з метою розвитку телекомунікаційних мереж», рішення Нетішинської міської ради VII скликання від 04 травня 2018 року №</w:t>
      </w:r>
      <w:r>
        <w:rPr>
          <w:sz w:val="28"/>
          <w:szCs w:val="28"/>
        </w:rPr>
        <w:t> </w:t>
      </w:r>
      <w:r w:rsidRPr="000A0394">
        <w:rPr>
          <w:sz w:val="28"/>
          <w:szCs w:val="28"/>
        </w:rPr>
        <w:t>41/2590 «Про Правила благоустрою на території міста Нетішин», зі змінами, з метою розвитку телекомунікаційних мереж міста, виконавчий комітет Нетішинської міської ради    в и р і ш и в:</w:t>
      </w:r>
    </w:p>
    <w:p w:rsidR="00922E43" w:rsidRPr="000A0394" w:rsidRDefault="00922E43" w:rsidP="00F82D2A">
      <w:pPr>
        <w:jc w:val="both"/>
        <w:rPr>
          <w:sz w:val="28"/>
          <w:szCs w:val="28"/>
          <w:lang w:val="uk-UA"/>
        </w:rPr>
      </w:pPr>
    </w:p>
    <w:p w:rsidR="00922E43" w:rsidRDefault="00922E43" w:rsidP="000A0394">
      <w:pPr>
        <w:ind w:firstLine="708"/>
        <w:jc w:val="both"/>
        <w:rPr>
          <w:sz w:val="28"/>
          <w:szCs w:val="28"/>
          <w:lang w:val="uk-UA"/>
        </w:rPr>
      </w:pPr>
      <w:r w:rsidRPr="000A039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Погодити ПрАТ «Київстар» влаштування 4G обладнання на освітлювальних опорах, які знаходяться на балансі комунального підприємства Нетішинської міської ради «Благоустрій» та розташовані на перехресті просп.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Незалежності – вул.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Набережна та на вул.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Будівельників, між будинками №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2 і №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4, з можливістю заміни вказаних опор на металеві опори подвійного призначення, що пристосовані для одночасного розміщення приладів вуличного освітлення та обладнання для забезпечення мобільного зв’язку.</w:t>
      </w:r>
    </w:p>
    <w:p w:rsidR="00922E43" w:rsidRDefault="00922E43" w:rsidP="000A03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0A0394">
        <w:rPr>
          <w:sz w:val="28"/>
          <w:szCs w:val="28"/>
          <w:lang w:val="uk-UA"/>
        </w:rPr>
        <w:t>Уповноважити комунальне підприємство Нетішинської міської ради «Благоустрій» погодит</w:t>
      </w:r>
      <w:r>
        <w:rPr>
          <w:sz w:val="28"/>
          <w:szCs w:val="28"/>
          <w:lang w:val="uk-UA"/>
        </w:rPr>
        <w:t xml:space="preserve">и проєкт та </w:t>
      </w:r>
      <w:r w:rsidRPr="000A0394">
        <w:rPr>
          <w:sz w:val="28"/>
          <w:szCs w:val="28"/>
          <w:lang w:val="uk-UA"/>
        </w:rPr>
        <w:t>укласти договір з доступу для надання доступу до вищевказаних освітлювальних опор з можливістю заміни вказаних опор на металеві опори подвійного призначення, що пристосовані для одночасного розміщення приладів вуличного освітлення та обладнання для забезпечення мобільного зв’язку.</w:t>
      </w:r>
    </w:p>
    <w:p w:rsidR="00922E43" w:rsidRPr="000A0394" w:rsidRDefault="00922E43" w:rsidP="000A0394">
      <w:pPr>
        <w:ind w:firstLine="708"/>
        <w:jc w:val="both"/>
        <w:rPr>
          <w:sz w:val="28"/>
          <w:szCs w:val="28"/>
          <w:lang w:val="uk-UA"/>
        </w:rPr>
      </w:pPr>
      <w:r w:rsidRPr="000A039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0A039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922E43" w:rsidRPr="000A0394" w:rsidRDefault="00922E43" w:rsidP="000A0394">
      <w:pPr>
        <w:rPr>
          <w:sz w:val="28"/>
          <w:szCs w:val="28"/>
          <w:lang w:val="uk-UA"/>
        </w:rPr>
      </w:pPr>
    </w:p>
    <w:p w:rsidR="00922E43" w:rsidRPr="000A0394" w:rsidRDefault="00922E43" w:rsidP="00F82D2A">
      <w:pPr>
        <w:rPr>
          <w:sz w:val="28"/>
          <w:szCs w:val="28"/>
          <w:lang w:val="uk-UA"/>
        </w:rPr>
      </w:pPr>
    </w:p>
    <w:p w:rsidR="00922E43" w:rsidRPr="000A0394" w:rsidRDefault="00922E43" w:rsidP="00083602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Pr="000A0394">
        <w:rPr>
          <w:sz w:val="28"/>
          <w:szCs w:val="28"/>
          <w:lang w:val="uk-UA"/>
        </w:rPr>
        <w:t>голова                                                                   Олександр СУПРУНЮК</w:t>
      </w:r>
    </w:p>
    <w:sectPr w:rsidR="00922E43" w:rsidRPr="000A0394" w:rsidSect="00761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8B1"/>
    <w:rsid w:val="00003BFA"/>
    <w:rsid w:val="00041694"/>
    <w:rsid w:val="00052DB5"/>
    <w:rsid w:val="00083602"/>
    <w:rsid w:val="000966CB"/>
    <w:rsid w:val="000A0394"/>
    <w:rsid w:val="000E3631"/>
    <w:rsid w:val="000F5FC4"/>
    <w:rsid w:val="0010231F"/>
    <w:rsid w:val="00180E22"/>
    <w:rsid w:val="001B5E28"/>
    <w:rsid w:val="001F7F48"/>
    <w:rsid w:val="002217DE"/>
    <w:rsid w:val="00257498"/>
    <w:rsid w:val="00270835"/>
    <w:rsid w:val="00294B6E"/>
    <w:rsid w:val="002C6C5A"/>
    <w:rsid w:val="002E0EC7"/>
    <w:rsid w:val="003034F3"/>
    <w:rsid w:val="003234BE"/>
    <w:rsid w:val="00326B4E"/>
    <w:rsid w:val="003403EC"/>
    <w:rsid w:val="00370B0F"/>
    <w:rsid w:val="003848A1"/>
    <w:rsid w:val="003A52F1"/>
    <w:rsid w:val="003C4572"/>
    <w:rsid w:val="003C6428"/>
    <w:rsid w:val="003D1D31"/>
    <w:rsid w:val="003F1077"/>
    <w:rsid w:val="00402DAE"/>
    <w:rsid w:val="00414F14"/>
    <w:rsid w:val="004247F1"/>
    <w:rsid w:val="0044339D"/>
    <w:rsid w:val="004545F7"/>
    <w:rsid w:val="004B13F7"/>
    <w:rsid w:val="004F2AB9"/>
    <w:rsid w:val="004F49E6"/>
    <w:rsid w:val="005047A0"/>
    <w:rsid w:val="00506772"/>
    <w:rsid w:val="00511793"/>
    <w:rsid w:val="00513B12"/>
    <w:rsid w:val="005227A6"/>
    <w:rsid w:val="005234BC"/>
    <w:rsid w:val="0052407E"/>
    <w:rsid w:val="00541320"/>
    <w:rsid w:val="00560CB5"/>
    <w:rsid w:val="005725B6"/>
    <w:rsid w:val="005A558C"/>
    <w:rsid w:val="005E5825"/>
    <w:rsid w:val="005E6561"/>
    <w:rsid w:val="005F51A8"/>
    <w:rsid w:val="005F585F"/>
    <w:rsid w:val="005F6743"/>
    <w:rsid w:val="005F7D76"/>
    <w:rsid w:val="006054C2"/>
    <w:rsid w:val="006634E0"/>
    <w:rsid w:val="006A7AB6"/>
    <w:rsid w:val="006C44CA"/>
    <w:rsid w:val="006C4E99"/>
    <w:rsid w:val="006E74BD"/>
    <w:rsid w:val="00742A3E"/>
    <w:rsid w:val="007456E3"/>
    <w:rsid w:val="007617EE"/>
    <w:rsid w:val="0076398A"/>
    <w:rsid w:val="007864AC"/>
    <w:rsid w:val="007A7F26"/>
    <w:rsid w:val="007B0534"/>
    <w:rsid w:val="007B4F5D"/>
    <w:rsid w:val="007D6F4B"/>
    <w:rsid w:val="007E1FF3"/>
    <w:rsid w:val="00811918"/>
    <w:rsid w:val="00824D9B"/>
    <w:rsid w:val="00881552"/>
    <w:rsid w:val="008876D1"/>
    <w:rsid w:val="008B3156"/>
    <w:rsid w:val="008F4098"/>
    <w:rsid w:val="008F6D37"/>
    <w:rsid w:val="00922E43"/>
    <w:rsid w:val="00930523"/>
    <w:rsid w:val="00935436"/>
    <w:rsid w:val="009655D5"/>
    <w:rsid w:val="00992B15"/>
    <w:rsid w:val="009D2413"/>
    <w:rsid w:val="009E7BAC"/>
    <w:rsid w:val="009E7F11"/>
    <w:rsid w:val="00A27EEB"/>
    <w:rsid w:val="00A3724B"/>
    <w:rsid w:val="00AA700F"/>
    <w:rsid w:val="00AB16FE"/>
    <w:rsid w:val="00AE13EB"/>
    <w:rsid w:val="00B2346E"/>
    <w:rsid w:val="00B51775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C10E2"/>
    <w:rsid w:val="00CD1D7D"/>
    <w:rsid w:val="00CD7EC5"/>
    <w:rsid w:val="00D07117"/>
    <w:rsid w:val="00D21A70"/>
    <w:rsid w:val="00DA6FAA"/>
    <w:rsid w:val="00DF618B"/>
    <w:rsid w:val="00E028C3"/>
    <w:rsid w:val="00E052A3"/>
    <w:rsid w:val="00E27EE2"/>
    <w:rsid w:val="00E42ED3"/>
    <w:rsid w:val="00E510E8"/>
    <w:rsid w:val="00E72BA5"/>
    <w:rsid w:val="00E80B5D"/>
    <w:rsid w:val="00E8443F"/>
    <w:rsid w:val="00EA78B1"/>
    <w:rsid w:val="00F05F05"/>
    <w:rsid w:val="00F31D0B"/>
    <w:rsid w:val="00F74202"/>
    <w:rsid w:val="00F77711"/>
    <w:rsid w:val="00F8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2A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82D2A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semiHidden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TableGrid">
    <w:name w:val="Table Grid"/>
    <w:basedOn w:val="TableNormal"/>
    <w:uiPriority w:val="99"/>
    <w:rsid w:val="007456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7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1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793"/>
    <w:rPr>
      <w:rFonts w:ascii="Segoe UI" w:hAnsi="Segoe UI" w:cs="Segoe UI"/>
      <w:sz w:val="18"/>
      <w:szCs w:val="18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8F6D37"/>
    <w:pPr>
      <w:spacing w:after="120"/>
    </w:pPr>
    <w:rPr>
      <w:rFonts w:eastAsia="Calibri"/>
      <w:sz w:val="16"/>
      <w:szCs w:val="16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F6D37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18246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1</Pages>
  <Words>273</Words>
  <Characters>1557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Інночка</dc:creator>
  <cp:keywords/>
  <dc:description/>
  <cp:lastModifiedBy>Таня</cp:lastModifiedBy>
  <cp:revision>15</cp:revision>
  <cp:lastPrinted>2020-08-13T13:20:00Z</cp:lastPrinted>
  <dcterms:created xsi:type="dcterms:W3CDTF">2020-01-15T12:57:00Z</dcterms:created>
  <dcterms:modified xsi:type="dcterms:W3CDTF">2020-08-13T13:20:00Z</dcterms:modified>
</cp:coreProperties>
</file>